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49557" w14:textId="5477D265" w:rsidR="004E03A7" w:rsidRPr="004E03A7" w:rsidRDefault="004E03A7" w:rsidP="004E03A7">
      <w:pPr>
        <w:spacing w:after="80" w:line="240" w:lineRule="auto"/>
        <w:contextualSpacing/>
        <w:rPr>
          <w:rFonts w:ascii="Arial" w:eastAsia="Times New Roman" w:hAnsi="Arial" w:cs="Arial"/>
          <w:b/>
          <w:bCs/>
          <w:spacing w:val="-10"/>
          <w:kern w:val="28"/>
          <w:sz w:val="32"/>
          <w:szCs w:val="32"/>
          <w:lang w:val="en-GB"/>
        </w:rPr>
      </w:pPr>
      <w:bookmarkStart w:id="0" w:name="_Toc231871835"/>
      <w:r w:rsidRPr="004E03A7">
        <w:rPr>
          <w:rFonts w:ascii="Arial" w:eastAsia="Times New Roman" w:hAnsi="Arial" w:cs="Arial"/>
          <w:b/>
          <w:bCs/>
          <w:spacing w:val="-10"/>
          <w:kern w:val="28"/>
          <w:sz w:val="32"/>
          <w:szCs w:val="32"/>
          <w:lang w:val="en-GB"/>
        </w:rPr>
        <w:t xml:space="preserve">Appendix </w:t>
      </w:r>
      <w:bookmarkEnd w:id="0"/>
      <w:r>
        <w:rPr>
          <w:rFonts w:ascii="Arial" w:eastAsia="Times New Roman" w:hAnsi="Arial" w:cs="Arial"/>
          <w:b/>
          <w:bCs/>
          <w:spacing w:val="-10"/>
          <w:kern w:val="28"/>
          <w:sz w:val="32"/>
          <w:szCs w:val="32"/>
          <w:lang w:val="en-GB"/>
        </w:rPr>
        <w:t>3</w:t>
      </w:r>
      <w:r w:rsidRPr="004E03A7">
        <w:rPr>
          <w:rFonts w:ascii="Arial" w:eastAsia="Times New Roman" w:hAnsi="Arial" w:cs="Arial"/>
          <w:b/>
          <w:bCs/>
          <w:spacing w:val="-10"/>
          <w:kern w:val="28"/>
          <w:sz w:val="32"/>
          <w:szCs w:val="32"/>
          <w:lang w:val="en-GB"/>
        </w:rPr>
        <w:t xml:space="preserve"> </w:t>
      </w:r>
      <w:r>
        <w:rPr>
          <w:rFonts w:ascii="Arial" w:eastAsia="Times New Roman" w:hAnsi="Arial" w:cs="Arial"/>
          <w:b/>
          <w:bCs/>
          <w:spacing w:val="-10"/>
          <w:kern w:val="28"/>
          <w:sz w:val="32"/>
          <w:szCs w:val="32"/>
          <w:lang w:val="en-GB"/>
        </w:rPr>
        <w:t>–</w:t>
      </w:r>
      <w:r w:rsidRPr="004E03A7">
        <w:rPr>
          <w:rFonts w:ascii="Arial" w:eastAsia="Times New Roman" w:hAnsi="Arial" w:cs="Arial"/>
          <w:b/>
          <w:bCs/>
          <w:spacing w:val="-10"/>
          <w:kern w:val="28"/>
          <w:sz w:val="32"/>
          <w:szCs w:val="32"/>
          <w:lang w:val="en-GB"/>
        </w:rPr>
        <w:t xml:space="preserve"> </w:t>
      </w:r>
      <w:r>
        <w:rPr>
          <w:rFonts w:ascii="Arial" w:eastAsia="Times New Roman" w:hAnsi="Arial" w:cs="Arial"/>
          <w:b/>
          <w:bCs/>
          <w:spacing w:val="-10"/>
          <w:kern w:val="28"/>
          <w:sz w:val="32"/>
          <w:szCs w:val="32"/>
          <w:lang w:val="en-GB"/>
        </w:rPr>
        <w:t>Price and payment terms</w:t>
      </w:r>
    </w:p>
    <w:p w14:paraId="4291AFD9" w14:textId="77777777" w:rsidR="008F214D" w:rsidRDefault="008F214D">
      <w:pPr>
        <w:rPr>
          <w:lang w:val="en-US"/>
        </w:rPr>
      </w:pPr>
    </w:p>
    <w:p w14:paraId="131C3235" w14:textId="60AA2E85" w:rsidR="004E03A7" w:rsidRDefault="004E03A7">
      <w:pPr>
        <w:rPr>
          <w:lang w:val="en-US"/>
        </w:rPr>
      </w:pPr>
      <w:r w:rsidRPr="004E03A7">
        <w:rPr>
          <w:lang w:val="en-US"/>
        </w:rPr>
        <w:t>In Supplier’s response, text in Italic should be deleted or replaced by Supplier’s price(s).</w:t>
      </w:r>
    </w:p>
    <w:tbl>
      <w:tblPr>
        <w:tblStyle w:val="Tabellrutenett"/>
        <w:tblW w:w="0" w:type="auto"/>
        <w:tblInd w:w="0" w:type="dxa"/>
        <w:tblLook w:val="04A0" w:firstRow="1" w:lastRow="0" w:firstColumn="1" w:lastColumn="0" w:noHBand="0" w:noVBand="1"/>
      </w:tblPr>
      <w:tblGrid>
        <w:gridCol w:w="4243"/>
        <w:gridCol w:w="1951"/>
        <w:gridCol w:w="2817"/>
      </w:tblGrid>
      <w:tr w:rsidR="004E03A7" w:rsidRPr="004E03A7" w14:paraId="0507D2BD" w14:textId="77777777">
        <w:trPr>
          <w:trHeight w:val="337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098006" w14:textId="77777777" w:rsidR="004E03A7" w:rsidRPr="004E03A7" w:rsidRDefault="004E03A7" w:rsidP="004E03A7">
            <w:pPr>
              <w:rPr>
                <w:b/>
                <w:bCs/>
              </w:rPr>
            </w:pPr>
            <w:r w:rsidRPr="004E03A7">
              <w:rPr>
                <w:b/>
                <w:bCs/>
              </w:rPr>
              <w:t xml:space="preserve">Service/access </w:t>
            </w:r>
            <w:proofErr w:type="spellStart"/>
            <w:r w:rsidRPr="004E03A7">
              <w:rPr>
                <w:b/>
                <w:bCs/>
              </w:rPr>
              <w:t>etc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12CE1" w14:textId="77777777" w:rsidR="004E03A7" w:rsidRPr="004E03A7" w:rsidRDefault="004E03A7" w:rsidP="004E03A7">
            <w:pPr>
              <w:rPr>
                <w:b/>
                <w:bCs/>
              </w:rPr>
            </w:pPr>
            <w:r w:rsidRPr="004E03A7">
              <w:rPr>
                <w:b/>
                <w:bCs/>
              </w:rPr>
              <w:t xml:space="preserve">Supplier’s price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A36288" w14:textId="77777777" w:rsidR="004E03A7" w:rsidRPr="004E03A7" w:rsidRDefault="004E03A7" w:rsidP="004E03A7">
            <w:pPr>
              <w:rPr>
                <w:b/>
                <w:bCs/>
              </w:rPr>
            </w:pPr>
            <w:r w:rsidRPr="004E03A7">
              <w:rPr>
                <w:b/>
                <w:bCs/>
              </w:rPr>
              <w:t>Comments</w:t>
            </w:r>
          </w:p>
        </w:tc>
      </w:tr>
      <w:tr w:rsidR="004E03A7" w:rsidRPr="004E03A7" w14:paraId="7233692A" w14:textId="77777777">
        <w:trPr>
          <w:trHeight w:val="300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57DB" w14:textId="77777777" w:rsidR="004E03A7" w:rsidRPr="004E03A7" w:rsidRDefault="004E03A7" w:rsidP="004E03A7">
            <w:pPr>
              <w:rPr>
                <w:b/>
              </w:rPr>
            </w:pPr>
            <w:r w:rsidRPr="004E03A7">
              <w:rPr>
                <w:b/>
              </w:rPr>
              <w:t>Price for handling of our portfolio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3310" w14:textId="77777777" w:rsidR="004E03A7" w:rsidRPr="004E03A7" w:rsidRDefault="004E03A7" w:rsidP="004E03A7">
            <w:pPr>
              <w:rPr>
                <w:i/>
              </w:rPr>
            </w:pPr>
            <w:r w:rsidRPr="004E03A7">
              <w:rPr>
                <w:i/>
              </w:rPr>
              <w:t>Total in % of price on subscribed material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EA17" w14:textId="77777777" w:rsidR="004E03A7" w:rsidRPr="004E03A7" w:rsidRDefault="004E03A7" w:rsidP="004E03A7"/>
        </w:tc>
      </w:tr>
      <w:tr w:rsidR="004E03A7" w:rsidRPr="004E03A7" w14:paraId="3EA8F423" w14:textId="77777777">
        <w:trPr>
          <w:trHeight w:val="333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7748" w14:textId="77777777" w:rsidR="004E03A7" w:rsidRPr="004E03A7" w:rsidRDefault="004E03A7" w:rsidP="004E03A7">
            <w:pPr>
              <w:rPr>
                <w:b/>
              </w:rPr>
            </w:pPr>
            <w:r w:rsidRPr="004E03A7">
              <w:rPr>
                <w:b/>
              </w:rPr>
              <w:t>Other required fees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4EC" w14:textId="77777777" w:rsidR="004E03A7" w:rsidRPr="004E03A7" w:rsidRDefault="004E03A7" w:rsidP="004E03A7"/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5B51" w14:textId="77777777" w:rsidR="004E03A7" w:rsidRPr="004E03A7" w:rsidRDefault="004E03A7" w:rsidP="004E03A7">
            <w:r w:rsidRPr="004E03A7">
              <w:t>Specify and provide pricing for any other service and/or access to system(s) that is required</w:t>
            </w:r>
          </w:p>
        </w:tc>
      </w:tr>
      <w:tr w:rsidR="004E03A7" w:rsidRPr="004E03A7" w14:paraId="007AA946" w14:textId="77777777">
        <w:trPr>
          <w:trHeight w:val="333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C804" w14:textId="77777777" w:rsidR="004E03A7" w:rsidRPr="004E03A7" w:rsidRDefault="004E03A7" w:rsidP="004E03A7">
            <w:pPr>
              <w:rPr>
                <w:b/>
              </w:rPr>
            </w:pPr>
            <w:r w:rsidRPr="004E03A7">
              <w:rPr>
                <w:b/>
              </w:rPr>
              <w:t>Pricing for optional services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179" w14:textId="77777777" w:rsidR="004E03A7" w:rsidRPr="004E03A7" w:rsidRDefault="004E03A7" w:rsidP="004E03A7"/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B7B6" w14:textId="77777777" w:rsidR="004E03A7" w:rsidRPr="004E03A7" w:rsidRDefault="004E03A7" w:rsidP="004E03A7"/>
        </w:tc>
      </w:tr>
      <w:tr w:rsidR="004E03A7" w:rsidRPr="004E03A7" w14:paraId="1DA0BF48" w14:textId="77777777">
        <w:trPr>
          <w:trHeight w:val="505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81F9" w14:textId="77777777" w:rsidR="004E03A7" w:rsidRPr="004E03A7" w:rsidRDefault="004E03A7" w:rsidP="004E03A7">
            <w:r w:rsidRPr="004E03A7">
              <w:t>Consolidation services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195A" w14:textId="77777777" w:rsidR="004E03A7" w:rsidRPr="004E03A7" w:rsidRDefault="004E03A7" w:rsidP="004E03A7">
            <w:r w:rsidRPr="004E03A7">
              <w:rPr>
                <w:i/>
              </w:rPr>
              <w:t>Price per issue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8CA7" w14:textId="77777777" w:rsidR="004E03A7" w:rsidRPr="004E03A7" w:rsidRDefault="004E03A7" w:rsidP="004E03A7"/>
        </w:tc>
      </w:tr>
      <w:tr w:rsidR="004E03A7" w:rsidRPr="004E03A7" w14:paraId="72E5A37B" w14:textId="77777777">
        <w:trPr>
          <w:trHeight w:val="505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F41D" w14:textId="77777777" w:rsidR="004E03A7" w:rsidRPr="004E03A7" w:rsidRDefault="004E03A7" w:rsidP="004E03A7">
            <w:r w:rsidRPr="004E03A7">
              <w:t>Statistics tool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D6E6" w14:textId="77777777" w:rsidR="004E03A7" w:rsidRPr="004E03A7" w:rsidRDefault="004E03A7" w:rsidP="004E03A7">
            <w:r w:rsidRPr="004E03A7">
              <w:rPr>
                <w:i/>
              </w:rPr>
              <w:t>Total price for service/access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11A4" w14:textId="77777777" w:rsidR="004E03A7" w:rsidRPr="004E03A7" w:rsidRDefault="004E03A7" w:rsidP="004E03A7"/>
        </w:tc>
      </w:tr>
      <w:tr w:rsidR="004E03A7" w:rsidRPr="004E03A7" w14:paraId="6A178289" w14:textId="77777777">
        <w:trPr>
          <w:trHeight w:val="505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9CE4" w14:textId="77777777" w:rsidR="004E03A7" w:rsidRPr="004E03A7" w:rsidRDefault="004E03A7" w:rsidP="004E03A7">
            <w:r w:rsidRPr="004E03A7">
              <w:t xml:space="preserve">Negotiation services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D6BA" w14:textId="77777777" w:rsidR="004E03A7" w:rsidRPr="004E03A7" w:rsidRDefault="004E03A7" w:rsidP="004E03A7">
            <w:r w:rsidRPr="004E03A7">
              <w:rPr>
                <w:i/>
              </w:rPr>
              <w:t>Total price for service/access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02B" w14:textId="77777777" w:rsidR="004E03A7" w:rsidRPr="004E03A7" w:rsidRDefault="004E03A7" w:rsidP="004E03A7"/>
        </w:tc>
      </w:tr>
      <w:tr w:rsidR="004E03A7" w:rsidRPr="004E03A7" w14:paraId="5CF2A1AF" w14:textId="77777777">
        <w:trPr>
          <w:trHeight w:val="505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B7B5" w14:textId="77777777" w:rsidR="004E03A7" w:rsidRPr="004E03A7" w:rsidRDefault="004E03A7" w:rsidP="004E03A7">
            <w:r w:rsidRPr="004E03A7">
              <w:t>Other relevant services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70D9" w14:textId="77777777" w:rsidR="004E03A7" w:rsidRPr="004E03A7" w:rsidRDefault="004E03A7" w:rsidP="004E03A7">
            <w:r w:rsidRPr="004E03A7">
              <w:rPr>
                <w:i/>
              </w:rPr>
              <w:t>Total price for service/access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035B" w14:textId="77777777" w:rsidR="004E03A7" w:rsidRPr="004E03A7" w:rsidRDefault="004E03A7" w:rsidP="004E03A7">
            <w:r w:rsidRPr="004E03A7">
              <w:t>Specify and provide pricing for other optional services offered by the supplier</w:t>
            </w:r>
          </w:p>
        </w:tc>
      </w:tr>
    </w:tbl>
    <w:p w14:paraId="25B3E394" w14:textId="77777777" w:rsidR="004E03A7" w:rsidRPr="004E03A7" w:rsidRDefault="004E03A7">
      <w:pPr>
        <w:rPr>
          <w:lang w:val="en-GB"/>
        </w:rPr>
      </w:pPr>
    </w:p>
    <w:sectPr w:rsidR="004E03A7" w:rsidRPr="004E03A7" w:rsidSect="004E03A7">
      <w:headerReference w:type="default" r:id="rId11"/>
      <w:footerReference w:type="default" r:id="rId12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E2928" w14:textId="77777777" w:rsidR="009E087E" w:rsidRDefault="009E087E" w:rsidP="004E03A7">
      <w:pPr>
        <w:spacing w:after="0" w:line="240" w:lineRule="auto"/>
      </w:pPr>
      <w:r>
        <w:separator/>
      </w:r>
    </w:p>
  </w:endnote>
  <w:endnote w:type="continuationSeparator" w:id="0">
    <w:p w14:paraId="090B7805" w14:textId="77777777" w:rsidR="009E087E" w:rsidRDefault="009E087E" w:rsidP="004E0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7CAF0" w14:textId="77777777" w:rsidR="004E03A7" w:rsidRDefault="004E03A7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</w:p>
  <w:p w14:paraId="5A713AE5" w14:textId="77777777" w:rsidR="004E03A7" w:rsidRPr="00D31C7B" w:rsidRDefault="004E03A7" w:rsidP="005D30CA">
    <w:pPr>
      <w:tabs>
        <w:tab w:val="left" w:pos="851"/>
        <w:tab w:val="right" w:pos="9356"/>
      </w:tabs>
      <w:rPr>
        <w:rFonts w:ascii="Arial" w:hAnsi="Arial" w:cs="Arial"/>
        <w:sz w:val="20"/>
        <w:szCs w:val="20"/>
      </w:rPr>
    </w:pPr>
    <w:r w:rsidRPr="00D31C7B">
      <w:rPr>
        <w:rFonts w:ascii="Arial" w:hAnsi="Arial" w:cs="Arial"/>
        <w:sz w:val="20"/>
        <w:szCs w:val="20"/>
      </w:rPr>
      <w:tab/>
      <w:t xml:space="preserve">     </w:t>
    </w:r>
    <w:r w:rsidRPr="00D31C7B">
      <w:rPr>
        <w:rFonts w:ascii="Arial" w:hAnsi="Arial" w:cs="Arial"/>
        <w:sz w:val="20"/>
        <w:szCs w:val="20"/>
      </w:rPr>
      <w:tab/>
      <w:t xml:space="preserve">Page </w:t>
    </w:r>
    <w:r w:rsidRPr="00D31C7B">
      <w:rPr>
        <w:rFonts w:ascii="Arial" w:hAnsi="Arial" w:cs="Arial"/>
        <w:sz w:val="20"/>
        <w:szCs w:val="20"/>
      </w:rPr>
      <w:fldChar w:fldCharType="begin"/>
    </w:r>
    <w:r w:rsidRPr="00D31C7B">
      <w:rPr>
        <w:rFonts w:ascii="Arial" w:hAnsi="Arial" w:cs="Arial"/>
        <w:sz w:val="20"/>
        <w:szCs w:val="20"/>
      </w:rPr>
      <w:instrText xml:space="preserve"> PAGE </w:instrText>
    </w:r>
    <w:r w:rsidRPr="00D31C7B">
      <w:rPr>
        <w:rFonts w:ascii="Arial" w:hAnsi="Arial" w:cs="Arial"/>
        <w:sz w:val="20"/>
        <w:szCs w:val="20"/>
      </w:rPr>
      <w:fldChar w:fldCharType="separate"/>
    </w:r>
    <w:r w:rsidRPr="00D31C7B">
      <w:rPr>
        <w:rFonts w:ascii="Arial" w:hAnsi="Arial" w:cs="Arial"/>
        <w:noProof/>
        <w:sz w:val="20"/>
        <w:szCs w:val="20"/>
      </w:rPr>
      <w:t>2</w:t>
    </w:r>
    <w:r w:rsidRPr="00D31C7B">
      <w:rPr>
        <w:rFonts w:ascii="Arial" w:hAnsi="Arial" w:cs="Arial"/>
        <w:sz w:val="20"/>
        <w:szCs w:val="20"/>
      </w:rPr>
      <w:fldChar w:fldCharType="end"/>
    </w:r>
    <w:r w:rsidRPr="00D31C7B">
      <w:rPr>
        <w:rFonts w:ascii="Arial" w:hAnsi="Arial" w:cs="Arial"/>
        <w:sz w:val="20"/>
        <w:szCs w:val="20"/>
      </w:rPr>
      <w:t xml:space="preserve"> </w:t>
    </w:r>
    <w:proofErr w:type="spellStart"/>
    <w:r w:rsidRPr="00D31C7B">
      <w:rPr>
        <w:rFonts w:ascii="Arial" w:hAnsi="Arial" w:cs="Arial"/>
        <w:sz w:val="20"/>
        <w:szCs w:val="20"/>
      </w:rPr>
      <w:t>of</w:t>
    </w:r>
    <w:proofErr w:type="spellEnd"/>
    <w:r w:rsidRPr="00D31C7B">
      <w:rPr>
        <w:rFonts w:ascii="Arial" w:hAnsi="Arial" w:cs="Arial"/>
        <w:sz w:val="20"/>
        <w:szCs w:val="20"/>
      </w:rPr>
      <w:t xml:space="preserve"> </w:t>
    </w:r>
    <w:r w:rsidRPr="00D31C7B">
      <w:rPr>
        <w:rFonts w:ascii="Arial" w:hAnsi="Arial" w:cs="Arial"/>
        <w:sz w:val="20"/>
        <w:szCs w:val="20"/>
      </w:rPr>
      <w:fldChar w:fldCharType="begin"/>
    </w:r>
    <w:r w:rsidRPr="00D31C7B">
      <w:rPr>
        <w:rFonts w:ascii="Arial" w:hAnsi="Arial" w:cs="Arial"/>
        <w:sz w:val="20"/>
        <w:szCs w:val="20"/>
      </w:rPr>
      <w:instrText xml:space="preserve"> NUMPAGES  </w:instrText>
    </w:r>
    <w:r w:rsidRPr="00D31C7B">
      <w:rPr>
        <w:rFonts w:ascii="Arial" w:hAnsi="Arial" w:cs="Arial"/>
        <w:sz w:val="20"/>
        <w:szCs w:val="20"/>
      </w:rPr>
      <w:fldChar w:fldCharType="separate"/>
    </w:r>
    <w:r w:rsidRPr="00D31C7B">
      <w:rPr>
        <w:rFonts w:ascii="Arial" w:hAnsi="Arial" w:cs="Arial"/>
        <w:noProof/>
        <w:sz w:val="20"/>
        <w:szCs w:val="20"/>
      </w:rPr>
      <w:t>3</w:t>
    </w:r>
    <w:r w:rsidRPr="00D31C7B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EA703" w14:textId="77777777" w:rsidR="009E087E" w:rsidRDefault="009E087E" w:rsidP="004E03A7">
      <w:pPr>
        <w:spacing w:after="0" w:line="240" w:lineRule="auto"/>
      </w:pPr>
      <w:r>
        <w:separator/>
      </w:r>
    </w:p>
  </w:footnote>
  <w:footnote w:type="continuationSeparator" w:id="0">
    <w:p w14:paraId="528C10ED" w14:textId="77777777" w:rsidR="009E087E" w:rsidRDefault="009E087E" w:rsidP="004E0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442FE" w14:textId="002CADCC" w:rsidR="004E03A7" w:rsidRPr="005D30CA" w:rsidRDefault="004E03A7" w:rsidP="005D30CA">
    <w:pPr>
      <w:pStyle w:val="Topptekst"/>
      <w:rPr>
        <w:rFonts w:ascii="Arial" w:hAnsi="Arial" w:cs="Arial"/>
        <w:b/>
        <w:sz w:val="20"/>
        <w:szCs w:val="20"/>
      </w:rPr>
    </w:pPr>
    <w:r w:rsidRPr="005D30CA">
      <w:rPr>
        <w:rFonts w:ascii="Arial" w:hAnsi="Arial" w:cs="Arial"/>
        <w:b/>
        <w:sz w:val="20"/>
        <w:szCs w:val="20"/>
      </w:rPr>
      <w:t xml:space="preserve">  </w:t>
    </w:r>
    <w:r w:rsidRPr="005D30CA">
      <w:rPr>
        <w:rFonts w:ascii="Arial" w:hAnsi="Arial" w:cs="Arial"/>
        <w:b/>
        <w:sz w:val="20"/>
        <w:szCs w:val="20"/>
      </w:rPr>
      <w:tab/>
    </w:r>
    <w:r w:rsidRPr="005D30CA">
      <w:rPr>
        <w:rFonts w:ascii="Arial" w:hAnsi="Arial" w:cs="Arial"/>
        <w:b/>
        <w:sz w:val="20"/>
        <w:szCs w:val="20"/>
      </w:rPr>
      <w:tab/>
    </w:r>
    <w:proofErr w:type="spellStart"/>
    <w:r w:rsidRPr="005D30CA">
      <w:rPr>
        <w:rFonts w:ascii="Arial" w:hAnsi="Arial" w:cs="Arial"/>
        <w:b/>
        <w:sz w:val="20"/>
        <w:szCs w:val="20"/>
      </w:rPr>
      <w:t>Appendix</w:t>
    </w:r>
    <w:proofErr w:type="spellEnd"/>
    <w:r w:rsidRPr="005D30CA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</w:rPr>
      <w:t>3</w:t>
    </w:r>
  </w:p>
  <w:p w14:paraId="4FDAC1A5" w14:textId="77777777" w:rsidR="004E03A7" w:rsidRPr="00CE48F3" w:rsidRDefault="009E087E" w:rsidP="005D30CA">
    <w:pPr>
      <w:pStyle w:val="Toppteks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7F23F5A9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32DB6"/>
    <w:multiLevelType w:val="hybridMultilevel"/>
    <w:tmpl w:val="9B581210"/>
    <w:lvl w:ilvl="0" w:tplc="68F2AD0C">
      <w:numFmt w:val="bullet"/>
      <w:lvlText w:val="-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74467"/>
    <w:multiLevelType w:val="hybridMultilevel"/>
    <w:tmpl w:val="51D83E4E"/>
    <w:lvl w:ilvl="0" w:tplc="359032D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CA1A0F"/>
    <w:multiLevelType w:val="hybridMultilevel"/>
    <w:tmpl w:val="B5D64C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500447">
    <w:abstractNumId w:val="2"/>
  </w:num>
  <w:num w:numId="2" w16cid:durableId="524713852">
    <w:abstractNumId w:val="1"/>
  </w:num>
  <w:num w:numId="3" w16cid:durableId="1820268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3A7"/>
    <w:rsid w:val="00136564"/>
    <w:rsid w:val="00316D81"/>
    <w:rsid w:val="004E03A7"/>
    <w:rsid w:val="008F214D"/>
    <w:rsid w:val="009E087E"/>
    <w:rsid w:val="00B75E31"/>
    <w:rsid w:val="00F5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99E28F"/>
  <w15:chartTrackingRefBased/>
  <w15:docId w15:val="{C3D4F224-6AC2-41FA-92AA-13E1F12B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E0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E0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E03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E0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E03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E03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E03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E03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E03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E03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E03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E03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E03A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E03A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E03A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E03A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E03A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E03A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E03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E0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E03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E0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E03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E03A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E03A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E03A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E0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E03A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E03A7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4E0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E03A7"/>
  </w:style>
  <w:style w:type="character" w:styleId="Merknadsreferanse">
    <w:name w:val="annotation reference"/>
    <w:basedOn w:val="Standardskriftforavsnitt"/>
    <w:uiPriority w:val="99"/>
    <w:semiHidden/>
    <w:unhideWhenUsed/>
    <w:rsid w:val="004E03A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4E03A7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4E03A7"/>
    <w:rPr>
      <w:rFonts w:ascii="Calibri" w:eastAsia="Calibri" w:hAnsi="Calibri" w:cs="Times New Roman"/>
      <w:sz w:val="20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4E0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E03A7"/>
  </w:style>
  <w:style w:type="table" w:styleId="Tabellrutenett">
    <w:name w:val="Table Grid"/>
    <w:basedOn w:val="Vanligtabell"/>
    <w:uiPriority w:val="39"/>
    <w:rsid w:val="004E03A7"/>
    <w:pPr>
      <w:spacing w:after="0" w:line="240" w:lineRule="auto"/>
    </w:pPr>
    <w:rPr>
      <w:rFonts w:ascii="Aptos" w:eastAsia="Aptos" w:hAnsi="Aptos" w:cs="Arial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0a916d09-11b3-44b5-b5f4-9aae0c201370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E06F997000464381C1FE30A5577118" ma:contentTypeVersion="5" ma:contentTypeDescription="Opprett et nytt dokument." ma:contentTypeScope="" ma:versionID="7382376121c3f18c38310d58df06e6f5">
  <xsd:schema xmlns:xsd="http://www.w3.org/2001/XMLSchema" xmlns:xs="http://www.w3.org/2001/XMLSchema" xmlns:p="http://schemas.microsoft.com/office/2006/metadata/properties" xmlns:ns2="08fc0ad3-8a6a-4590-aaf3-1db4d9e885ae" targetNamespace="http://schemas.microsoft.com/office/2006/metadata/properties" ma:root="true" ma:fieldsID="ff07078f4f344ea17d8b36d62234def4" ns2:_="">
    <xsd:import namespace="08fc0ad3-8a6a-4590-aaf3-1db4d9e885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c0ad3-8a6a-4590-aaf3-1db4d9e885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15A013-BBCF-4ED6-94C9-740A69D187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FAFEC6-1339-4315-B25C-8886D1B92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fc0ad3-8a6a-4590-aaf3-1db4d9e885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BE5BB-16FE-435C-85C8-2E3E59A32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374081-1ADD-4C1D-8ECC-2E0E5D4F2B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Company>UiT The Arctic University of Norway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Maria Okan</dc:creator>
  <cp:keywords/>
  <dc:description/>
  <cp:lastModifiedBy>Jorunn Maria Okan</cp:lastModifiedBy>
  <cp:revision>2</cp:revision>
  <dcterms:created xsi:type="dcterms:W3CDTF">2026-06-01T12:40:00Z</dcterms:created>
  <dcterms:modified xsi:type="dcterms:W3CDTF">2026-06-01T12:40:00Z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0x010100BDE06F997000464381C1FE30A5577118</vt:lpwstr>
  </property>
</Properties>
</file>